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6BF6A" w14:textId="77777777" w:rsidR="007C4F9D" w:rsidRDefault="007C4F9D">
      <w:pPr>
        <w:rPr>
          <w:rFonts w:ascii="Tahoma" w:hAnsi="Tahoma" w:cs="Tahoma"/>
          <w:sz w:val="24"/>
          <w:szCs w:val="24"/>
          <w:lang w:val="es-MX"/>
        </w:rPr>
      </w:pPr>
    </w:p>
    <w:p w14:paraId="1502ED6A" w14:textId="6EEC20E4" w:rsidR="00C9781E" w:rsidRPr="00DC0E91" w:rsidRDefault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>1</w:t>
      </w:r>
      <w:r w:rsidR="005B6C2F">
        <w:rPr>
          <w:rFonts w:ascii="Tahoma" w:hAnsi="Tahoma" w:cs="Tahoma"/>
          <w:sz w:val="24"/>
          <w:szCs w:val="24"/>
          <w:lang w:val="es-MX"/>
        </w:rPr>
        <w:t>6</w:t>
      </w:r>
      <w:r w:rsidR="00C9781E" w:rsidRPr="00DC0E91">
        <w:rPr>
          <w:rFonts w:ascii="Tahoma" w:hAnsi="Tahoma" w:cs="Tahoma"/>
          <w:sz w:val="24"/>
          <w:szCs w:val="24"/>
          <w:lang w:val="es-MX"/>
        </w:rPr>
        <w:t>/</w:t>
      </w:r>
      <w:r>
        <w:rPr>
          <w:rFonts w:ascii="Tahoma" w:hAnsi="Tahoma" w:cs="Tahoma"/>
          <w:sz w:val="24"/>
          <w:szCs w:val="24"/>
          <w:lang w:val="es-MX"/>
        </w:rPr>
        <w:t>0</w:t>
      </w:r>
      <w:r w:rsidR="00030FAC">
        <w:rPr>
          <w:rFonts w:ascii="Tahoma" w:hAnsi="Tahoma" w:cs="Tahoma"/>
          <w:sz w:val="24"/>
          <w:szCs w:val="24"/>
          <w:lang w:val="es-MX"/>
        </w:rPr>
        <w:t>1</w:t>
      </w:r>
      <w:r w:rsidR="00C9781E" w:rsidRPr="00DC0E91">
        <w:rPr>
          <w:rFonts w:ascii="Tahoma" w:hAnsi="Tahoma" w:cs="Tahoma"/>
          <w:sz w:val="24"/>
          <w:szCs w:val="24"/>
          <w:lang w:val="es-MX"/>
        </w:rPr>
        <w:t>/2</w:t>
      </w:r>
      <w:r>
        <w:rPr>
          <w:rFonts w:ascii="Tahoma" w:hAnsi="Tahoma" w:cs="Tahoma"/>
          <w:sz w:val="24"/>
          <w:szCs w:val="24"/>
          <w:lang w:val="es-MX"/>
        </w:rPr>
        <w:t>5</w:t>
      </w:r>
    </w:p>
    <w:p w14:paraId="0BEC20D5" w14:textId="37A686EA" w:rsidR="00C9781E" w:rsidRDefault="00030FAC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 xml:space="preserve">Atención a </w:t>
      </w:r>
      <w:r w:rsidR="007C4F9D">
        <w:rPr>
          <w:rFonts w:ascii="Tahoma" w:hAnsi="Tahoma" w:cs="Tahoma"/>
          <w:sz w:val="24"/>
          <w:szCs w:val="24"/>
          <w:lang w:val="es-MX"/>
        </w:rPr>
        <w:t>DNEWS</w:t>
      </w:r>
      <w:r w:rsidR="005B6C2F">
        <w:rPr>
          <w:rFonts w:ascii="Tahoma" w:hAnsi="Tahoma" w:cs="Tahoma"/>
          <w:sz w:val="24"/>
          <w:szCs w:val="24"/>
          <w:lang w:val="es-MX"/>
        </w:rPr>
        <w:t xml:space="preserve">, </w:t>
      </w:r>
      <w:r w:rsidR="008D0738">
        <w:rPr>
          <w:rFonts w:ascii="Tahoma" w:hAnsi="Tahoma" w:cs="Tahoma"/>
          <w:sz w:val="24"/>
          <w:szCs w:val="24"/>
          <w:lang w:val="es-MX"/>
        </w:rPr>
        <w:t xml:space="preserve">sobre </w:t>
      </w:r>
      <w:r w:rsidR="005B6C2F">
        <w:rPr>
          <w:rFonts w:ascii="Tahoma" w:hAnsi="Tahoma" w:cs="Tahoma"/>
          <w:sz w:val="24"/>
          <w:szCs w:val="24"/>
          <w:lang w:val="es-MX"/>
        </w:rPr>
        <w:t>tarifa para 2025</w:t>
      </w:r>
      <w:r w:rsidR="00DC0E91" w:rsidRPr="00DC0E91">
        <w:rPr>
          <w:rFonts w:ascii="Tahoma" w:hAnsi="Tahoma" w:cs="Tahoma"/>
          <w:sz w:val="24"/>
          <w:szCs w:val="24"/>
          <w:lang w:val="es-MX"/>
        </w:rPr>
        <w:t xml:space="preserve"> </w:t>
      </w:r>
    </w:p>
    <w:p w14:paraId="4418AA74" w14:textId="0A929CE6" w:rsidR="00FC5B00" w:rsidRDefault="008D0738" w:rsidP="005B6C2F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 xml:space="preserve"> </w:t>
      </w:r>
    </w:p>
    <w:p w14:paraId="62E44E07" w14:textId="6B67AAC9" w:rsidR="005B6C2F" w:rsidRDefault="007C4F9D" w:rsidP="005B6C2F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noProof/>
          <w:sz w:val="24"/>
          <w:szCs w:val="24"/>
          <w:lang w:val="es-MX"/>
        </w:rPr>
        <w:drawing>
          <wp:inline distT="0" distB="0" distL="0" distR="0" wp14:anchorId="030FD4CA" wp14:editId="20EFD979">
            <wp:extent cx="3359747" cy="2520000"/>
            <wp:effectExtent l="0" t="0" r="0" b="0"/>
            <wp:docPr id="2223369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36908" name="Imagen 22233690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74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1DC31" w14:textId="77777777" w:rsidR="007C4F9D" w:rsidRDefault="007C4F9D" w:rsidP="005B6C2F">
      <w:pPr>
        <w:rPr>
          <w:rFonts w:ascii="Tahoma" w:hAnsi="Tahoma" w:cs="Tahoma"/>
          <w:sz w:val="24"/>
          <w:szCs w:val="24"/>
          <w:lang w:val="es-MX"/>
        </w:rPr>
      </w:pPr>
    </w:p>
    <w:p w14:paraId="0294C12E" w14:textId="77777777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</w:p>
    <w:p w14:paraId="260C1AF0" w14:textId="44DA37A0" w:rsidR="007C4F9D" w:rsidRPr="00DC0E91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>20</w:t>
      </w:r>
      <w:r w:rsidRPr="00DC0E91">
        <w:rPr>
          <w:rFonts w:ascii="Tahoma" w:hAnsi="Tahoma" w:cs="Tahoma"/>
          <w:sz w:val="24"/>
          <w:szCs w:val="24"/>
          <w:lang w:val="es-MX"/>
        </w:rPr>
        <w:t>/</w:t>
      </w:r>
      <w:r>
        <w:rPr>
          <w:rFonts w:ascii="Tahoma" w:hAnsi="Tahoma" w:cs="Tahoma"/>
          <w:sz w:val="24"/>
          <w:szCs w:val="24"/>
          <w:lang w:val="es-MX"/>
        </w:rPr>
        <w:t>01</w:t>
      </w:r>
      <w:r w:rsidRPr="00DC0E91">
        <w:rPr>
          <w:rFonts w:ascii="Tahoma" w:hAnsi="Tahoma" w:cs="Tahoma"/>
          <w:sz w:val="24"/>
          <w:szCs w:val="24"/>
          <w:lang w:val="es-MX"/>
        </w:rPr>
        <w:t>/2</w:t>
      </w:r>
      <w:r>
        <w:rPr>
          <w:rFonts w:ascii="Tahoma" w:hAnsi="Tahoma" w:cs="Tahoma"/>
          <w:sz w:val="24"/>
          <w:szCs w:val="24"/>
          <w:lang w:val="es-MX"/>
        </w:rPr>
        <w:t>5</w:t>
      </w:r>
    </w:p>
    <w:p w14:paraId="025F88B4" w14:textId="3C8C53F9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 xml:space="preserve">Atención a </w:t>
      </w:r>
      <w:r>
        <w:rPr>
          <w:rFonts w:ascii="Tahoma" w:hAnsi="Tahoma" w:cs="Tahoma"/>
          <w:sz w:val="24"/>
          <w:szCs w:val="24"/>
          <w:lang w:val="es-MX"/>
        </w:rPr>
        <w:t>Las 2 Orillas</w:t>
      </w:r>
      <w:r>
        <w:rPr>
          <w:rFonts w:ascii="Tahoma" w:hAnsi="Tahoma" w:cs="Tahoma"/>
          <w:sz w:val="24"/>
          <w:szCs w:val="24"/>
          <w:lang w:val="es-MX"/>
        </w:rPr>
        <w:t xml:space="preserve">, sobre </w:t>
      </w:r>
      <w:r>
        <w:rPr>
          <w:rFonts w:ascii="Tahoma" w:hAnsi="Tahoma" w:cs="Tahoma"/>
          <w:sz w:val="24"/>
          <w:szCs w:val="24"/>
          <w:lang w:val="es-MX"/>
        </w:rPr>
        <w:t>historia de vida personal atención en vía</w:t>
      </w:r>
    </w:p>
    <w:p w14:paraId="11D0B62A" w14:textId="218FB7FF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noProof/>
          <w:sz w:val="24"/>
          <w:szCs w:val="24"/>
          <w:lang w:val="es-MX"/>
        </w:rPr>
        <w:drawing>
          <wp:inline distT="0" distB="0" distL="0" distR="0" wp14:anchorId="2192674A" wp14:editId="5D4E53C0">
            <wp:extent cx="4480338" cy="2520000"/>
            <wp:effectExtent l="0" t="0" r="0" b="0"/>
            <wp:docPr id="1103133251" name="Imagen 2" descr="Un grupo de personas junto a un niñ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33251" name="Imagen 2" descr="Un grupo de personas junto a un niño&#10;&#10;El contenido generado por IA puede ser incorrecto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033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38964" w14:textId="77777777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</w:p>
    <w:p w14:paraId="34244BEE" w14:textId="77777777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</w:p>
    <w:p w14:paraId="19654637" w14:textId="1FC3C333" w:rsidR="007C4F9D" w:rsidRPr="00DC0E91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lastRenderedPageBreak/>
        <w:t>24</w:t>
      </w:r>
      <w:r w:rsidRPr="00DC0E91">
        <w:rPr>
          <w:rFonts w:ascii="Tahoma" w:hAnsi="Tahoma" w:cs="Tahoma"/>
          <w:sz w:val="24"/>
          <w:szCs w:val="24"/>
          <w:lang w:val="es-MX"/>
        </w:rPr>
        <w:t>/</w:t>
      </w:r>
      <w:r>
        <w:rPr>
          <w:rFonts w:ascii="Tahoma" w:hAnsi="Tahoma" w:cs="Tahoma"/>
          <w:sz w:val="24"/>
          <w:szCs w:val="24"/>
          <w:lang w:val="es-MX"/>
        </w:rPr>
        <w:t>01</w:t>
      </w:r>
      <w:r w:rsidRPr="00DC0E91">
        <w:rPr>
          <w:rFonts w:ascii="Tahoma" w:hAnsi="Tahoma" w:cs="Tahoma"/>
          <w:sz w:val="24"/>
          <w:szCs w:val="24"/>
          <w:lang w:val="es-MX"/>
        </w:rPr>
        <w:t>/2</w:t>
      </w:r>
      <w:r>
        <w:rPr>
          <w:rFonts w:ascii="Tahoma" w:hAnsi="Tahoma" w:cs="Tahoma"/>
          <w:sz w:val="24"/>
          <w:szCs w:val="24"/>
          <w:lang w:val="es-MX"/>
        </w:rPr>
        <w:t>5</w:t>
      </w:r>
    </w:p>
    <w:p w14:paraId="0A69D6E2" w14:textId="7C713E41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sz w:val="24"/>
          <w:szCs w:val="24"/>
          <w:lang w:val="es-MX"/>
        </w:rPr>
        <w:t xml:space="preserve">Atención a </w:t>
      </w:r>
      <w:r>
        <w:rPr>
          <w:rFonts w:ascii="Tahoma" w:hAnsi="Tahoma" w:cs="Tahoma"/>
          <w:sz w:val="24"/>
          <w:szCs w:val="24"/>
          <w:lang w:val="es-MX"/>
        </w:rPr>
        <w:t>Testigo Directo</w:t>
      </w:r>
      <w:r>
        <w:rPr>
          <w:rFonts w:ascii="Tahoma" w:hAnsi="Tahoma" w:cs="Tahoma"/>
          <w:sz w:val="24"/>
          <w:szCs w:val="24"/>
          <w:lang w:val="es-MX"/>
        </w:rPr>
        <w:t xml:space="preserve">, sobre </w:t>
      </w:r>
      <w:r>
        <w:rPr>
          <w:rFonts w:ascii="Tahoma" w:hAnsi="Tahoma" w:cs="Tahoma"/>
          <w:sz w:val="24"/>
          <w:szCs w:val="24"/>
          <w:lang w:val="es-MX"/>
        </w:rPr>
        <w:t>evasión</w:t>
      </w:r>
    </w:p>
    <w:p w14:paraId="65F865FA" w14:textId="478B6104" w:rsidR="007C4F9D" w:rsidRDefault="007C4F9D" w:rsidP="007C4F9D">
      <w:pPr>
        <w:rPr>
          <w:rFonts w:ascii="Tahoma" w:hAnsi="Tahoma" w:cs="Tahoma"/>
          <w:sz w:val="24"/>
          <w:szCs w:val="24"/>
          <w:lang w:val="es-MX"/>
        </w:rPr>
      </w:pPr>
      <w:r>
        <w:rPr>
          <w:rFonts w:ascii="Tahoma" w:hAnsi="Tahoma" w:cs="Tahoma"/>
          <w:noProof/>
          <w:sz w:val="24"/>
          <w:szCs w:val="24"/>
          <w:lang w:val="es-MX"/>
        </w:rPr>
        <w:drawing>
          <wp:inline distT="0" distB="0" distL="0" distR="0" wp14:anchorId="4915AE92" wp14:editId="6F81B01E">
            <wp:extent cx="3359747" cy="2520000"/>
            <wp:effectExtent l="0" t="0" r="0" b="0"/>
            <wp:docPr id="989080585" name="Imagen 3" descr="Imagen que contiene persona, exterior, edificio, hombre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80585" name="Imagen 3" descr="Imagen que contiene persona, exterior, edificio, hombre&#10;&#10;El contenido generado por IA puede ser incorrec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74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4F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B00"/>
    <w:rsid w:val="00026489"/>
    <w:rsid w:val="00030FAC"/>
    <w:rsid w:val="0007225A"/>
    <w:rsid w:val="000C456B"/>
    <w:rsid w:val="0019316E"/>
    <w:rsid w:val="001F45BB"/>
    <w:rsid w:val="002D2C94"/>
    <w:rsid w:val="0042091D"/>
    <w:rsid w:val="00423674"/>
    <w:rsid w:val="004B284A"/>
    <w:rsid w:val="004B4BD3"/>
    <w:rsid w:val="004E454E"/>
    <w:rsid w:val="00572712"/>
    <w:rsid w:val="005B6C2F"/>
    <w:rsid w:val="00621376"/>
    <w:rsid w:val="00626FA3"/>
    <w:rsid w:val="006D62FA"/>
    <w:rsid w:val="006E7DC0"/>
    <w:rsid w:val="007B35C5"/>
    <w:rsid w:val="007C4F9D"/>
    <w:rsid w:val="00802B52"/>
    <w:rsid w:val="008B0DDE"/>
    <w:rsid w:val="008D0738"/>
    <w:rsid w:val="00A56B00"/>
    <w:rsid w:val="00A56E8C"/>
    <w:rsid w:val="00AA7BD5"/>
    <w:rsid w:val="00B465E9"/>
    <w:rsid w:val="00BA2C23"/>
    <w:rsid w:val="00C811C0"/>
    <w:rsid w:val="00C9781E"/>
    <w:rsid w:val="00CE1C13"/>
    <w:rsid w:val="00D35F52"/>
    <w:rsid w:val="00DC0E91"/>
    <w:rsid w:val="00DC7B71"/>
    <w:rsid w:val="00DD5564"/>
    <w:rsid w:val="00DE0E06"/>
    <w:rsid w:val="00E049F9"/>
    <w:rsid w:val="00E8546B"/>
    <w:rsid w:val="00F130EF"/>
    <w:rsid w:val="00F50C1A"/>
    <w:rsid w:val="00F84141"/>
    <w:rsid w:val="00FB7A1C"/>
    <w:rsid w:val="00FC1F50"/>
    <w:rsid w:val="00FC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830C0E"/>
  <w15:chartTrackingRefBased/>
  <w15:docId w15:val="{720DDBB8-7C00-4BC7-9B24-CAA0BFCF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E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d4a1d0b-1085-4621-a04c-793d50865184}" enabled="1" method="Standard" siteId="{052126ec-16f8-47eb-ae56-6886b94a935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giraldo acosta</dc:creator>
  <cp:keywords/>
  <dc:description/>
  <cp:lastModifiedBy>Diego Giraldo Acosta</cp:lastModifiedBy>
  <cp:revision>21</cp:revision>
  <dcterms:created xsi:type="dcterms:W3CDTF">2023-02-15T19:46:00Z</dcterms:created>
  <dcterms:modified xsi:type="dcterms:W3CDTF">2025-02-12T19:13:00Z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4a1d0b-1085-4621-a04c-793d50865184_Enabled">
    <vt:lpwstr>true</vt:lpwstr>
  </property>
  <property fmtid="{D5CDD505-2E9C-101B-9397-08002B2CF9AE}" pid="3" name="MSIP_Label_6d4a1d0b-1085-4621-a04c-793d50865184_SetDate">
    <vt:lpwstr>2023-04-14T16:11:58Z</vt:lpwstr>
  </property>
  <property fmtid="{D5CDD505-2E9C-101B-9397-08002B2CF9AE}" pid="4" name="MSIP_Label_6d4a1d0b-1085-4621-a04c-793d50865184_Method">
    <vt:lpwstr>Standard</vt:lpwstr>
  </property>
  <property fmtid="{D5CDD505-2E9C-101B-9397-08002B2CF9AE}" pid="5" name="MSIP_Label_6d4a1d0b-1085-4621-a04c-793d50865184_Name">
    <vt:lpwstr>Criticidad media</vt:lpwstr>
  </property>
  <property fmtid="{D5CDD505-2E9C-101B-9397-08002B2CF9AE}" pid="6" name="MSIP_Label_6d4a1d0b-1085-4621-a04c-793d50865184_SiteId">
    <vt:lpwstr>052126ec-16f8-47eb-ae56-6886b94a9358</vt:lpwstr>
  </property>
  <property fmtid="{D5CDD505-2E9C-101B-9397-08002B2CF9AE}" pid="7" name="MSIP_Label_6d4a1d0b-1085-4621-a04c-793d50865184_ActionId">
    <vt:lpwstr>d1c26918-6a3c-42c4-8dce-2101cb772a5a</vt:lpwstr>
  </property>
  <property fmtid="{D5CDD505-2E9C-101B-9397-08002B2CF9AE}" pid="8" name="MSIP_Label_6d4a1d0b-1085-4621-a04c-793d50865184_ContentBits">
    <vt:lpwstr>0</vt:lpwstr>
  </property>
</Properties>
</file>